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E037" w14:textId="77777777" w:rsidR="007F0754" w:rsidRDefault="007F0754" w:rsidP="007F0754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  <w:r w:rsidRPr="00307DCF">
        <w:rPr>
          <w:rFonts w:ascii="Times New Roman" w:hAnsi="Times New Roman"/>
          <w:b/>
          <w:color w:val="548DD4"/>
          <w:sz w:val="28"/>
          <w:szCs w:val="28"/>
        </w:rPr>
        <w:t xml:space="preserve">FORMULARIO DE </w:t>
      </w:r>
      <w:r>
        <w:rPr>
          <w:rFonts w:ascii="Times New Roman" w:hAnsi="Times New Roman"/>
          <w:b/>
          <w:color w:val="548DD4"/>
          <w:sz w:val="28"/>
          <w:szCs w:val="28"/>
        </w:rPr>
        <w:t>PAGO</w:t>
      </w:r>
    </w:p>
    <w:p w14:paraId="00FC6312" w14:textId="77777777" w:rsidR="007F0754" w:rsidRDefault="007F0754" w:rsidP="007F0754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  <w:r>
        <w:rPr>
          <w:rFonts w:ascii="Times New Roman" w:hAnsi="Times New Roman"/>
          <w:b/>
          <w:color w:val="548DD4"/>
          <w:sz w:val="28"/>
          <w:szCs w:val="28"/>
        </w:rPr>
        <w:t>PROGRAMA INVESTIGADORES VISITANTES</w:t>
      </w:r>
    </w:p>
    <w:p w14:paraId="6D715FC9" w14:textId="0D88CF11" w:rsidR="00791B6D" w:rsidRPr="00791B6D" w:rsidRDefault="00791B6D" w:rsidP="007F0754">
      <w:pPr>
        <w:spacing w:after="0"/>
        <w:jc w:val="center"/>
        <w:rPr>
          <w:rFonts w:ascii="Times New Roman" w:hAnsi="Times New Roman"/>
          <w:b/>
          <w:color w:val="548DD4"/>
          <w:sz w:val="24"/>
          <w:szCs w:val="24"/>
        </w:rPr>
      </w:pPr>
      <w:r w:rsidRPr="00791B6D">
        <w:rPr>
          <w:rFonts w:ascii="Times New Roman" w:hAnsi="Times New Roman"/>
          <w:b/>
          <w:color w:val="548DD4"/>
          <w:sz w:val="24"/>
          <w:szCs w:val="24"/>
        </w:rPr>
        <w:t>Original</w:t>
      </w:r>
      <w:r w:rsidR="0009028A">
        <w:rPr>
          <w:rFonts w:ascii="Times New Roman" w:hAnsi="Times New Roman"/>
          <w:b/>
          <w:color w:val="548DD4"/>
          <w:sz w:val="24"/>
          <w:szCs w:val="24"/>
        </w:rPr>
        <w:t xml:space="preserve"> – Entregar en Tesorería</w:t>
      </w:r>
    </w:p>
    <w:p w14:paraId="31748F58" w14:textId="77777777" w:rsidR="007F0754" w:rsidRDefault="007F0754" w:rsidP="007F0754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86"/>
        <w:gridCol w:w="5637"/>
      </w:tblGrid>
      <w:tr w:rsidR="007F0754" w14:paraId="60205022" w14:textId="77777777" w:rsidTr="00590A46">
        <w:trPr>
          <w:trHeight w:val="247"/>
        </w:trPr>
        <w:tc>
          <w:tcPr>
            <w:tcW w:w="9023" w:type="dxa"/>
            <w:gridSpan w:val="2"/>
            <w:shd w:val="clear" w:color="auto" w:fill="C6D9F1"/>
          </w:tcPr>
          <w:p w14:paraId="5FABE295" w14:textId="77777777" w:rsidR="007F0754" w:rsidRDefault="007F0754" w:rsidP="00590A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Datos Personales</w:t>
            </w:r>
          </w:p>
        </w:tc>
      </w:tr>
      <w:tr w:rsidR="007F0754" w14:paraId="47EE898C" w14:textId="77777777" w:rsidTr="00590A46">
        <w:trPr>
          <w:trHeight w:val="403"/>
        </w:trPr>
        <w:tc>
          <w:tcPr>
            <w:tcW w:w="3386" w:type="dxa"/>
            <w:shd w:val="clear" w:color="000000" w:fill="FFFFFF"/>
          </w:tcPr>
          <w:p w14:paraId="52AF18AB" w14:textId="77777777" w:rsidR="007F0754" w:rsidRDefault="007F0754" w:rsidP="00590A4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NOMBRES</w:t>
            </w:r>
          </w:p>
        </w:tc>
        <w:tc>
          <w:tcPr>
            <w:tcW w:w="5637" w:type="dxa"/>
            <w:shd w:val="clear" w:color="000000" w:fill="FFFFFF"/>
          </w:tcPr>
          <w:p w14:paraId="22523CAD" w14:textId="77777777" w:rsidR="007F0754" w:rsidRDefault="007F0754" w:rsidP="00590A46">
            <w:pPr>
              <w:spacing w:after="0" w:line="240" w:lineRule="auto"/>
              <w:rPr>
                <w:b/>
              </w:rPr>
            </w:pPr>
          </w:p>
        </w:tc>
      </w:tr>
      <w:tr w:rsidR="007F0754" w14:paraId="3521604D" w14:textId="77777777" w:rsidTr="00590A46">
        <w:trPr>
          <w:trHeight w:val="544"/>
        </w:trPr>
        <w:tc>
          <w:tcPr>
            <w:tcW w:w="3386" w:type="dxa"/>
            <w:shd w:val="clear" w:color="000000" w:fill="FFFFFF"/>
          </w:tcPr>
          <w:p w14:paraId="251F8B64" w14:textId="77777777" w:rsidR="007F0754" w:rsidRDefault="007F0754" w:rsidP="00590A4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APELLIDOS</w:t>
            </w:r>
          </w:p>
        </w:tc>
        <w:tc>
          <w:tcPr>
            <w:tcW w:w="5637" w:type="dxa"/>
            <w:shd w:val="clear" w:color="000000" w:fill="FFFFFF"/>
          </w:tcPr>
          <w:p w14:paraId="46333266" w14:textId="77777777" w:rsidR="007F0754" w:rsidRDefault="007F0754" w:rsidP="00590A46">
            <w:pPr>
              <w:spacing w:after="0" w:line="240" w:lineRule="auto"/>
              <w:rPr>
                <w:b/>
              </w:rPr>
            </w:pPr>
          </w:p>
        </w:tc>
      </w:tr>
      <w:tr w:rsidR="007F0754" w14:paraId="56DAC897" w14:textId="77777777" w:rsidTr="0009028A">
        <w:trPr>
          <w:trHeight w:val="437"/>
        </w:trPr>
        <w:tc>
          <w:tcPr>
            <w:tcW w:w="3386" w:type="dxa"/>
            <w:shd w:val="clear" w:color="000000" w:fill="FFFFFF"/>
          </w:tcPr>
          <w:p w14:paraId="5C783D5E" w14:textId="77777777" w:rsidR="007F0754" w:rsidRDefault="007F0754" w:rsidP="00590A4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DNI/ PASAPORTE</w:t>
            </w:r>
          </w:p>
        </w:tc>
        <w:tc>
          <w:tcPr>
            <w:tcW w:w="5637" w:type="dxa"/>
            <w:shd w:val="clear" w:color="000000" w:fill="FFFFFF"/>
          </w:tcPr>
          <w:p w14:paraId="0BD71F5C" w14:textId="77777777" w:rsidR="007F0754" w:rsidRDefault="007F0754" w:rsidP="00590A46">
            <w:pPr>
              <w:spacing w:after="0" w:line="240" w:lineRule="auto"/>
              <w:rPr>
                <w:b/>
              </w:rPr>
            </w:pPr>
          </w:p>
        </w:tc>
      </w:tr>
      <w:tr w:rsidR="007F0754" w14:paraId="5F85029D" w14:textId="77777777" w:rsidTr="00590A46">
        <w:trPr>
          <w:trHeight w:val="485"/>
        </w:trPr>
        <w:tc>
          <w:tcPr>
            <w:tcW w:w="3386" w:type="dxa"/>
            <w:shd w:val="clear" w:color="000000" w:fill="FFFFFF"/>
          </w:tcPr>
          <w:p w14:paraId="224E1D3A" w14:textId="77777777" w:rsidR="007F0754" w:rsidRDefault="007F0754" w:rsidP="00590A4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5637" w:type="dxa"/>
            <w:shd w:val="clear" w:color="000000" w:fill="FFFFFF"/>
          </w:tcPr>
          <w:p w14:paraId="29C401C7" w14:textId="77777777" w:rsidR="007F0754" w:rsidRDefault="007F0754" w:rsidP="00590A46">
            <w:pPr>
              <w:spacing w:after="0" w:line="240" w:lineRule="auto"/>
              <w:rPr>
                <w:b/>
              </w:rPr>
            </w:pPr>
          </w:p>
        </w:tc>
      </w:tr>
      <w:tr w:rsidR="007F0754" w14:paraId="22FFB7A0" w14:textId="77777777" w:rsidTr="00590A46">
        <w:trPr>
          <w:trHeight w:val="474"/>
        </w:trPr>
        <w:tc>
          <w:tcPr>
            <w:tcW w:w="3386" w:type="dxa"/>
            <w:shd w:val="clear" w:color="000000" w:fill="FFFFFF"/>
          </w:tcPr>
          <w:p w14:paraId="0CC21A47" w14:textId="77777777" w:rsidR="007F0754" w:rsidRDefault="007F0754" w:rsidP="00590A4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TELÉFONO FIJO O CELULAR</w:t>
            </w:r>
          </w:p>
        </w:tc>
        <w:tc>
          <w:tcPr>
            <w:tcW w:w="5637" w:type="dxa"/>
            <w:shd w:val="clear" w:color="000000" w:fill="FFFFFF"/>
          </w:tcPr>
          <w:p w14:paraId="0D76D616" w14:textId="77777777" w:rsidR="007F0754" w:rsidRDefault="007F0754" w:rsidP="00590A46">
            <w:pPr>
              <w:spacing w:after="0" w:line="240" w:lineRule="auto"/>
              <w:rPr>
                <w:b/>
              </w:rPr>
            </w:pPr>
          </w:p>
        </w:tc>
      </w:tr>
      <w:tr w:rsidR="007F0754" w14:paraId="19D93F21" w14:textId="77777777" w:rsidTr="00590A46">
        <w:trPr>
          <w:trHeight w:val="411"/>
        </w:trPr>
        <w:tc>
          <w:tcPr>
            <w:tcW w:w="3386" w:type="dxa"/>
            <w:shd w:val="clear" w:color="000000" w:fill="FFFFFF"/>
          </w:tcPr>
          <w:p w14:paraId="4734405A" w14:textId="77777777" w:rsidR="007F0754" w:rsidRDefault="007F0754" w:rsidP="00590A4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637" w:type="dxa"/>
            <w:shd w:val="clear" w:color="000000" w:fill="FFFFFF"/>
          </w:tcPr>
          <w:p w14:paraId="3A95A49F" w14:textId="77777777" w:rsidR="007F0754" w:rsidRDefault="007F0754" w:rsidP="00590A46">
            <w:pPr>
              <w:spacing w:after="0" w:line="240" w:lineRule="auto"/>
              <w:rPr>
                <w:b/>
              </w:rPr>
            </w:pPr>
          </w:p>
        </w:tc>
      </w:tr>
    </w:tbl>
    <w:p w14:paraId="3E57A6E3" w14:textId="77777777" w:rsidR="00791B6D" w:rsidRDefault="00791B6D" w:rsidP="00791B6D">
      <w:pPr>
        <w:spacing w:after="0"/>
        <w:rPr>
          <w:b/>
          <w:sz w:val="2"/>
          <w:szCs w:val="2"/>
          <w:u w:val="single"/>
        </w:rPr>
      </w:pPr>
    </w:p>
    <w:p w14:paraId="43AA1A65" w14:textId="77777777" w:rsidR="00791B6D" w:rsidRDefault="00791B6D" w:rsidP="00791B6D">
      <w:pPr>
        <w:spacing w:after="0"/>
        <w:rPr>
          <w:b/>
          <w:sz w:val="2"/>
          <w:szCs w:val="2"/>
          <w:u w:val="single"/>
        </w:rPr>
      </w:pPr>
    </w:p>
    <w:p w14:paraId="6FC37CEA" w14:textId="77777777" w:rsidR="00791B6D" w:rsidRDefault="00791B6D" w:rsidP="00791B6D">
      <w:pPr>
        <w:spacing w:after="0"/>
        <w:rPr>
          <w:b/>
          <w:sz w:val="2"/>
          <w:szCs w:val="2"/>
          <w:u w:val="single"/>
        </w:rPr>
      </w:pPr>
    </w:p>
    <w:p w14:paraId="399C1040" w14:textId="77777777" w:rsidR="00791B6D" w:rsidRPr="00791B6D" w:rsidRDefault="00791B6D" w:rsidP="00791B6D">
      <w:pPr>
        <w:spacing w:after="0"/>
        <w:rPr>
          <w:b/>
          <w:sz w:val="2"/>
          <w:szCs w:val="2"/>
          <w:u w:val="single"/>
        </w:rPr>
      </w:pPr>
    </w:p>
    <w:p w14:paraId="332828D0" w14:textId="77777777" w:rsidR="007F0754" w:rsidRDefault="007F0754" w:rsidP="007F0754">
      <w:pPr>
        <w:spacing w:before="240" w:after="0"/>
        <w:rPr>
          <w:b/>
        </w:rPr>
      </w:pPr>
      <w:r w:rsidRPr="007F0754">
        <w:rPr>
          <w:b/>
          <w:u w:val="single"/>
        </w:rPr>
        <w:t>SOLICITA INSCRIPCIÓN EN LA MODALIDAD</w:t>
      </w:r>
      <w:r w:rsidRPr="007F0754">
        <w:rPr>
          <w:b/>
        </w:rPr>
        <w:t xml:space="preserve"> (marque con una cruz la que corresponde):</w:t>
      </w:r>
    </w:p>
    <w:p w14:paraId="26B28AEE" w14:textId="77777777" w:rsidR="007F0754" w:rsidRDefault="00000000" w:rsidP="001109E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6F4635AE">
          <v:rect id="_x0000_s2061" style="position:absolute;left:0;text-align:left;margin-left:41.85pt;margin-top:12.75pt;width:19.25pt;height:15.05pt;z-index:251658240"/>
        </w:pict>
      </w:r>
      <w:r w:rsidR="007F0754">
        <w:rPr>
          <w:b/>
          <w:lang w:val="es-ES"/>
        </w:rPr>
        <w:t>U$D 100 – Estudiantes de grado – 2 a 4 semanas</w:t>
      </w:r>
    </w:p>
    <w:p w14:paraId="2A889E5C" w14:textId="77777777" w:rsidR="007F0754" w:rsidRPr="007F0754" w:rsidRDefault="00000000" w:rsidP="001109E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738641FA">
          <v:rect id="_x0000_s2062" style="position:absolute;left:0;text-align:left;margin-left:41.85pt;margin-top:11.45pt;width:19.25pt;height:15.05pt;z-index:251659264"/>
        </w:pict>
      </w:r>
      <w:r w:rsidR="007F0754" w:rsidRPr="007F0754">
        <w:rPr>
          <w:b/>
          <w:lang w:val="es-ES"/>
        </w:rPr>
        <w:t>U$D 1</w:t>
      </w:r>
      <w:r w:rsidR="007F0754">
        <w:rPr>
          <w:b/>
          <w:lang w:val="es-ES"/>
        </w:rPr>
        <w:t>5</w:t>
      </w:r>
      <w:r w:rsidR="007F0754" w:rsidRPr="007F0754">
        <w:rPr>
          <w:b/>
          <w:lang w:val="es-ES"/>
        </w:rPr>
        <w:t xml:space="preserve">0 – Estudiantes de grado – </w:t>
      </w:r>
      <w:r w:rsidR="007F0754">
        <w:rPr>
          <w:b/>
          <w:lang w:val="es-ES"/>
        </w:rPr>
        <w:t>5</w:t>
      </w:r>
      <w:r w:rsidR="007F0754" w:rsidRPr="007F0754">
        <w:rPr>
          <w:b/>
          <w:lang w:val="es-ES"/>
        </w:rPr>
        <w:t xml:space="preserve"> a </w:t>
      </w:r>
      <w:r w:rsidR="007F0754">
        <w:rPr>
          <w:b/>
          <w:lang w:val="es-ES"/>
        </w:rPr>
        <w:t>8</w:t>
      </w:r>
      <w:r w:rsidR="007F0754" w:rsidRPr="007F0754">
        <w:rPr>
          <w:b/>
          <w:lang w:val="es-ES"/>
        </w:rPr>
        <w:t xml:space="preserve"> semanas</w:t>
      </w:r>
    </w:p>
    <w:p w14:paraId="562FF75A" w14:textId="77777777" w:rsidR="007F0754" w:rsidRDefault="00000000" w:rsidP="001109E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009E1813">
          <v:rect id="_x0000_s2063" style="position:absolute;left:0;text-align:left;margin-left:41.85pt;margin-top:11.5pt;width:19.25pt;height:15.05pt;z-index:251660288"/>
        </w:pict>
      </w:r>
      <w:r w:rsidR="007F0754" w:rsidRPr="007F0754">
        <w:rPr>
          <w:b/>
          <w:lang w:val="es-ES"/>
        </w:rPr>
        <w:t>U$</w:t>
      </w:r>
      <w:r w:rsidR="007F0754">
        <w:rPr>
          <w:b/>
          <w:lang w:val="es-ES"/>
        </w:rPr>
        <w:t>D 20</w:t>
      </w:r>
      <w:r w:rsidR="007F0754" w:rsidRPr="007F0754">
        <w:rPr>
          <w:b/>
          <w:lang w:val="es-ES"/>
        </w:rPr>
        <w:t xml:space="preserve">0 – Estudiantes de grado – </w:t>
      </w:r>
      <w:r w:rsidR="007F0754">
        <w:rPr>
          <w:b/>
          <w:lang w:val="es-ES"/>
        </w:rPr>
        <w:t>9</w:t>
      </w:r>
      <w:r w:rsidR="007F0754" w:rsidRPr="007F0754">
        <w:rPr>
          <w:b/>
          <w:lang w:val="es-ES"/>
        </w:rPr>
        <w:t xml:space="preserve"> a </w:t>
      </w:r>
      <w:r w:rsidR="007F0754">
        <w:rPr>
          <w:b/>
          <w:lang w:val="es-ES"/>
        </w:rPr>
        <w:t>12</w:t>
      </w:r>
      <w:r w:rsidR="007F0754" w:rsidRPr="007F0754">
        <w:rPr>
          <w:b/>
          <w:lang w:val="es-ES"/>
        </w:rPr>
        <w:t xml:space="preserve"> semanas</w:t>
      </w:r>
    </w:p>
    <w:p w14:paraId="09311FED" w14:textId="77777777" w:rsidR="007F0754" w:rsidRDefault="00000000" w:rsidP="001109E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4C0E34F1">
          <v:rect id="_x0000_s2064" style="position:absolute;left:0;text-align:left;margin-left:41.85pt;margin-top:11.9pt;width:19.25pt;height:15.05pt;z-index:251661312"/>
        </w:pict>
      </w:r>
      <w:r w:rsidR="007F0754" w:rsidRPr="007F0754">
        <w:rPr>
          <w:b/>
          <w:lang w:val="es-ES"/>
        </w:rPr>
        <w:t>U$D 1</w:t>
      </w:r>
      <w:r w:rsidR="007F0754">
        <w:rPr>
          <w:b/>
          <w:lang w:val="es-ES"/>
        </w:rPr>
        <w:t>5</w:t>
      </w:r>
      <w:r w:rsidR="007F0754" w:rsidRPr="007F0754">
        <w:rPr>
          <w:b/>
          <w:lang w:val="es-ES"/>
        </w:rPr>
        <w:t xml:space="preserve">0 – Estudiantes de </w:t>
      </w:r>
      <w:r w:rsidR="007F0754">
        <w:rPr>
          <w:b/>
          <w:lang w:val="es-ES"/>
        </w:rPr>
        <w:t>posgrado</w:t>
      </w:r>
      <w:r w:rsidR="007F0754" w:rsidRPr="007F0754">
        <w:rPr>
          <w:b/>
          <w:lang w:val="es-ES"/>
        </w:rPr>
        <w:t xml:space="preserve"> – 2 a 4 semanas</w:t>
      </w:r>
    </w:p>
    <w:p w14:paraId="3CA26D9D" w14:textId="77777777" w:rsidR="007F0754" w:rsidRDefault="00000000" w:rsidP="001109E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5811E98D">
          <v:rect id="_x0000_s2065" style="position:absolute;left:0;text-align:left;margin-left:41.85pt;margin-top:12.1pt;width:19.25pt;height:15.05pt;z-index:251662336"/>
        </w:pict>
      </w:r>
      <w:r w:rsidR="007F0754" w:rsidRPr="007F0754">
        <w:rPr>
          <w:b/>
          <w:lang w:val="es-ES"/>
        </w:rPr>
        <w:t>U$</w:t>
      </w:r>
      <w:r w:rsidR="007F0754">
        <w:rPr>
          <w:b/>
          <w:lang w:val="es-ES"/>
        </w:rPr>
        <w:t>D 20</w:t>
      </w:r>
      <w:r w:rsidR="007F0754" w:rsidRPr="007F0754">
        <w:rPr>
          <w:b/>
          <w:lang w:val="es-ES"/>
        </w:rPr>
        <w:t xml:space="preserve">0 – Estudiantes de posgrado – </w:t>
      </w:r>
      <w:r w:rsidR="007F0754">
        <w:rPr>
          <w:b/>
          <w:lang w:val="es-ES"/>
        </w:rPr>
        <w:t>5</w:t>
      </w:r>
      <w:r w:rsidR="007F0754" w:rsidRPr="007F0754">
        <w:rPr>
          <w:b/>
          <w:lang w:val="es-ES"/>
        </w:rPr>
        <w:t xml:space="preserve"> a </w:t>
      </w:r>
      <w:r w:rsidR="007F0754">
        <w:rPr>
          <w:b/>
          <w:lang w:val="es-ES"/>
        </w:rPr>
        <w:t>8</w:t>
      </w:r>
      <w:r w:rsidR="007F0754" w:rsidRPr="007F0754">
        <w:rPr>
          <w:b/>
          <w:lang w:val="es-ES"/>
        </w:rPr>
        <w:t xml:space="preserve"> semanas </w:t>
      </w:r>
    </w:p>
    <w:p w14:paraId="3E53E173" w14:textId="77777777" w:rsidR="007F0754" w:rsidRPr="007F0754" w:rsidRDefault="00000000" w:rsidP="001109E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4239B006">
          <v:rect id="_x0000_s2069" style="position:absolute;left:0;text-align:left;margin-left:41.85pt;margin-top:11.5pt;width:19.25pt;height:15.05pt;z-index:251666432"/>
        </w:pict>
      </w:r>
      <w:r w:rsidR="007F0754" w:rsidRPr="007F0754">
        <w:rPr>
          <w:b/>
          <w:lang w:val="es-ES"/>
        </w:rPr>
        <w:t>U$</w:t>
      </w:r>
      <w:r w:rsidR="007F0754">
        <w:rPr>
          <w:b/>
          <w:lang w:val="es-ES"/>
        </w:rPr>
        <w:t>D 300</w:t>
      </w:r>
      <w:r w:rsidR="007F0754" w:rsidRPr="007F0754">
        <w:rPr>
          <w:b/>
          <w:lang w:val="es-ES"/>
        </w:rPr>
        <w:t xml:space="preserve"> – Estudiantes de posgrado –</w:t>
      </w:r>
      <w:r w:rsidR="007F0754">
        <w:rPr>
          <w:b/>
          <w:lang w:val="es-ES"/>
        </w:rPr>
        <w:t xml:space="preserve"> 9</w:t>
      </w:r>
      <w:r w:rsidR="007F0754" w:rsidRPr="007F0754">
        <w:rPr>
          <w:b/>
          <w:lang w:val="es-ES"/>
        </w:rPr>
        <w:t xml:space="preserve"> </w:t>
      </w:r>
      <w:r w:rsidR="007F0754">
        <w:rPr>
          <w:b/>
          <w:lang w:val="es-ES"/>
        </w:rPr>
        <w:t>a 12</w:t>
      </w:r>
      <w:r w:rsidR="007F0754" w:rsidRPr="007F0754">
        <w:rPr>
          <w:b/>
          <w:lang w:val="es-ES"/>
        </w:rPr>
        <w:t xml:space="preserve"> semanas</w:t>
      </w:r>
    </w:p>
    <w:p w14:paraId="32FCC235" w14:textId="77777777" w:rsidR="007F0754" w:rsidRPr="007F0754" w:rsidRDefault="00000000" w:rsidP="001109E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3A229BF0">
          <v:rect id="_x0000_s2067" style="position:absolute;left:0;text-align:left;margin-left:41.85pt;margin-top:12.25pt;width:19.25pt;height:15.05pt;z-index:251664384"/>
        </w:pict>
      </w:r>
      <w:r w:rsidR="007F0754" w:rsidRPr="007F0754">
        <w:rPr>
          <w:b/>
          <w:lang w:val="es-ES"/>
        </w:rPr>
        <w:t>U$</w:t>
      </w:r>
      <w:r w:rsidR="007F0754">
        <w:rPr>
          <w:b/>
          <w:lang w:val="es-ES"/>
        </w:rPr>
        <w:t>D 30</w:t>
      </w:r>
      <w:r w:rsidR="007F0754" w:rsidRPr="007F0754">
        <w:rPr>
          <w:b/>
          <w:lang w:val="es-ES"/>
        </w:rPr>
        <w:t xml:space="preserve">0 – </w:t>
      </w:r>
      <w:r w:rsidR="007F0754">
        <w:rPr>
          <w:b/>
          <w:lang w:val="es-ES"/>
        </w:rPr>
        <w:t>Profesores e investigadores</w:t>
      </w:r>
      <w:r w:rsidR="007F0754" w:rsidRPr="007F0754">
        <w:rPr>
          <w:b/>
          <w:lang w:val="es-ES"/>
        </w:rPr>
        <w:t xml:space="preserve"> – 2 a 4 semanas</w:t>
      </w:r>
    </w:p>
    <w:p w14:paraId="25B34565" w14:textId="77777777" w:rsidR="007F0754" w:rsidRPr="007F0754" w:rsidRDefault="00000000" w:rsidP="001109E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5CC52425">
          <v:rect id="_x0000_s2068" style="position:absolute;left:0;text-align:left;margin-left:41.85pt;margin-top:11.8pt;width:19.25pt;height:15.05pt;z-index:251665408"/>
        </w:pict>
      </w:r>
      <w:r w:rsidR="007F0754" w:rsidRPr="007F0754">
        <w:rPr>
          <w:b/>
          <w:lang w:val="es-ES"/>
        </w:rPr>
        <w:t xml:space="preserve">U$D </w:t>
      </w:r>
      <w:r w:rsidR="007F0754">
        <w:rPr>
          <w:b/>
          <w:lang w:val="es-ES"/>
        </w:rPr>
        <w:t>4</w:t>
      </w:r>
      <w:r w:rsidR="007F0754" w:rsidRPr="007F0754">
        <w:rPr>
          <w:b/>
          <w:lang w:val="es-ES"/>
        </w:rPr>
        <w:t xml:space="preserve">00 – Profesores e investigadores – </w:t>
      </w:r>
      <w:r w:rsidR="007F0754">
        <w:rPr>
          <w:b/>
          <w:lang w:val="es-ES"/>
        </w:rPr>
        <w:t>5</w:t>
      </w:r>
      <w:r w:rsidR="007F0754" w:rsidRPr="007F0754">
        <w:rPr>
          <w:b/>
          <w:lang w:val="es-ES"/>
        </w:rPr>
        <w:t xml:space="preserve"> a </w:t>
      </w:r>
      <w:r w:rsidR="007F0754">
        <w:rPr>
          <w:b/>
          <w:lang w:val="es-ES"/>
        </w:rPr>
        <w:t>8</w:t>
      </w:r>
      <w:r w:rsidR="007F0754" w:rsidRPr="007F0754">
        <w:rPr>
          <w:b/>
          <w:lang w:val="es-ES"/>
        </w:rPr>
        <w:t xml:space="preserve"> semanas</w:t>
      </w:r>
    </w:p>
    <w:p w14:paraId="6979FADF" w14:textId="77777777" w:rsidR="007F0754" w:rsidRDefault="00000000" w:rsidP="001109E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1208971B">
          <v:rect id="_x0000_s2066" style="position:absolute;left:0;text-align:left;margin-left:41.85pt;margin-top:12.3pt;width:19.25pt;height:15.05pt;z-index:251663360"/>
        </w:pict>
      </w:r>
      <w:r w:rsidR="007F0754" w:rsidRPr="007F0754">
        <w:rPr>
          <w:b/>
          <w:lang w:val="es-ES"/>
        </w:rPr>
        <w:t>U$</w:t>
      </w:r>
      <w:r w:rsidR="007F0754">
        <w:rPr>
          <w:b/>
          <w:lang w:val="es-ES"/>
        </w:rPr>
        <w:t>D 5</w:t>
      </w:r>
      <w:r w:rsidR="007F0754" w:rsidRPr="007F0754">
        <w:rPr>
          <w:b/>
          <w:lang w:val="es-ES"/>
        </w:rPr>
        <w:t xml:space="preserve">00 – Profesores e investigadores – </w:t>
      </w:r>
      <w:r w:rsidR="007F0754">
        <w:rPr>
          <w:b/>
          <w:lang w:val="es-ES"/>
        </w:rPr>
        <w:t>9</w:t>
      </w:r>
      <w:r w:rsidR="007F0754" w:rsidRPr="007F0754">
        <w:rPr>
          <w:b/>
          <w:lang w:val="es-ES"/>
        </w:rPr>
        <w:t xml:space="preserve"> a </w:t>
      </w:r>
      <w:r w:rsidR="007F0754">
        <w:rPr>
          <w:b/>
          <w:lang w:val="es-ES"/>
        </w:rPr>
        <w:t>12</w:t>
      </w:r>
      <w:r w:rsidR="007F0754" w:rsidRPr="007F0754">
        <w:rPr>
          <w:b/>
          <w:lang w:val="es-ES"/>
        </w:rPr>
        <w:t xml:space="preserve"> semanas</w:t>
      </w:r>
    </w:p>
    <w:p w14:paraId="079A2C49" w14:textId="77777777" w:rsidR="00791B6D" w:rsidRPr="00791B6D" w:rsidRDefault="00791B6D" w:rsidP="00791B6D">
      <w:pPr>
        <w:spacing w:before="240" w:after="0"/>
        <w:rPr>
          <w:b/>
          <w:sz w:val="2"/>
          <w:szCs w:val="2"/>
          <w:u w:val="single"/>
        </w:rPr>
      </w:pPr>
    </w:p>
    <w:p w14:paraId="40A195E1" w14:textId="77777777" w:rsidR="00791B6D" w:rsidRDefault="00791B6D" w:rsidP="00791B6D">
      <w:pPr>
        <w:spacing w:before="240" w:after="0"/>
        <w:rPr>
          <w:b/>
          <w:u w:val="single"/>
        </w:rPr>
      </w:pPr>
      <w:r>
        <w:rPr>
          <w:b/>
          <w:u w:val="single"/>
        </w:rPr>
        <w:t>MODALIDAD DE PAGO</w:t>
      </w:r>
    </w:p>
    <w:p w14:paraId="11FFBCC5" w14:textId="77777777" w:rsidR="00791B6D" w:rsidRDefault="00000000" w:rsidP="00791B6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6E999D5B">
          <v:rect id="_x0000_s2070" style="position:absolute;left:0;text-align:left;margin-left:41.85pt;margin-top:12.75pt;width:19.25pt;height:15.05pt;z-index:251668480"/>
        </w:pict>
      </w:r>
      <w:r w:rsidR="00791B6D">
        <w:rPr>
          <w:b/>
          <w:lang w:val="es-ES"/>
        </w:rPr>
        <w:t>Efectivo</w:t>
      </w:r>
    </w:p>
    <w:p w14:paraId="1AF997DA" w14:textId="77777777" w:rsidR="00791B6D" w:rsidRPr="007F0754" w:rsidRDefault="00000000" w:rsidP="00791B6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16368EE4">
          <v:rect id="_x0000_s2071" style="position:absolute;left:0;text-align:left;margin-left:41.85pt;margin-top:11.45pt;width:19.25pt;height:15.05pt;z-index:251669504"/>
        </w:pict>
      </w:r>
      <w:r w:rsidR="00791B6D">
        <w:rPr>
          <w:b/>
          <w:lang w:val="es-ES"/>
        </w:rPr>
        <w:t xml:space="preserve">Tarjeta de débito Visa </w:t>
      </w:r>
      <w:proofErr w:type="spellStart"/>
      <w:r w:rsidR="00791B6D">
        <w:rPr>
          <w:b/>
          <w:lang w:val="es-ES"/>
        </w:rPr>
        <w:t>Electron</w:t>
      </w:r>
      <w:proofErr w:type="spellEnd"/>
    </w:p>
    <w:p w14:paraId="74434834" w14:textId="77777777" w:rsidR="00791B6D" w:rsidRDefault="00000000" w:rsidP="00791B6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46148AC8">
          <v:rect id="_x0000_s2072" style="position:absolute;left:0;text-align:left;margin-left:41.85pt;margin-top:11.5pt;width:19.25pt;height:15.05pt;z-index:251670528"/>
        </w:pict>
      </w:r>
      <w:r w:rsidR="00791B6D">
        <w:rPr>
          <w:b/>
          <w:lang w:val="es-ES"/>
        </w:rPr>
        <w:t>Tarjeta de crédito Visa/</w:t>
      </w:r>
      <w:proofErr w:type="spellStart"/>
      <w:r w:rsidR="00791B6D">
        <w:rPr>
          <w:b/>
          <w:lang w:val="es-ES"/>
        </w:rPr>
        <w:t>Mastercard</w:t>
      </w:r>
      <w:proofErr w:type="spellEnd"/>
      <w:r w:rsidR="00791B6D">
        <w:rPr>
          <w:b/>
          <w:lang w:val="es-ES"/>
        </w:rPr>
        <w:t>/American Express</w:t>
      </w:r>
    </w:p>
    <w:p w14:paraId="5435F411" w14:textId="77777777" w:rsidR="00791B6D" w:rsidRPr="00791B6D" w:rsidRDefault="00000000" w:rsidP="00791B6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1D1CFF36">
          <v:rect id="_x0000_s2073" style="position:absolute;left:0;text-align:left;margin-left:41.85pt;margin-top:11.5pt;width:19.25pt;height:15.05pt;z-index:251672576"/>
        </w:pict>
      </w:r>
      <w:r w:rsidR="00791B6D">
        <w:rPr>
          <w:b/>
          <w:lang w:val="es-ES"/>
        </w:rPr>
        <w:t>Transferencia bancaria</w:t>
      </w:r>
    </w:p>
    <w:p w14:paraId="34E10FB6" w14:textId="77777777" w:rsidR="00791B6D" w:rsidRDefault="00791B6D" w:rsidP="00791B6D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  <w:r w:rsidRPr="00307DCF">
        <w:rPr>
          <w:rFonts w:ascii="Times New Roman" w:hAnsi="Times New Roman"/>
          <w:b/>
          <w:color w:val="548DD4"/>
          <w:sz w:val="28"/>
          <w:szCs w:val="28"/>
        </w:rPr>
        <w:lastRenderedPageBreak/>
        <w:t xml:space="preserve">FORMULARIO DE </w:t>
      </w:r>
      <w:r>
        <w:rPr>
          <w:rFonts w:ascii="Times New Roman" w:hAnsi="Times New Roman"/>
          <w:b/>
          <w:color w:val="548DD4"/>
          <w:sz w:val="28"/>
          <w:szCs w:val="28"/>
        </w:rPr>
        <w:t>PAGO</w:t>
      </w:r>
    </w:p>
    <w:p w14:paraId="3924834C" w14:textId="77777777" w:rsidR="00791B6D" w:rsidRDefault="00791B6D" w:rsidP="00791B6D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  <w:r>
        <w:rPr>
          <w:rFonts w:ascii="Times New Roman" w:hAnsi="Times New Roman"/>
          <w:b/>
          <w:color w:val="548DD4"/>
          <w:sz w:val="28"/>
          <w:szCs w:val="28"/>
        </w:rPr>
        <w:t>PROGRAMA INVESTIGADORES VISITANTES</w:t>
      </w:r>
    </w:p>
    <w:p w14:paraId="48CDCDB4" w14:textId="21E282D1" w:rsidR="00791B6D" w:rsidRPr="00791B6D" w:rsidRDefault="00791B6D" w:rsidP="00791B6D">
      <w:pPr>
        <w:spacing w:after="0"/>
        <w:jc w:val="center"/>
        <w:rPr>
          <w:rFonts w:ascii="Times New Roman" w:hAnsi="Times New Roman"/>
          <w:b/>
          <w:color w:val="548DD4"/>
          <w:sz w:val="24"/>
          <w:szCs w:val="24"/>
        </w:rPr>
      </w:pPr>
      <w:r>
        <w:rPr>
          <w:rFonts w:ascii="Times New Roman" w:hAnsi="Times New Roman"/>
          <w:b/>
          <w:color w:val="548DD4"/>
          <w:sz w:val="24"/>
          <w:szCs w:val="24"/>
        </w:rPr>
        <w:t>Duplicado</w:t>
      </w:r>
      <w:r w:rsidR="0009028A">
        <w:rPr>
          <w:rFonts w:ascii="Times New Roman" w:hAnsi="Times New Roman"/>
          <w:b/>
          <w:color w:val="548DD4"/>
          <w:sz w:val="24"/>
          <w:szCs w:val="24"/>
        </w:rPr>
        <w:t xml:space="preserve"> - </w:t>
      </w:r>
      <w:r w:rsidR="0009028A">
        <w:rPr>
          <w:rFonts w:ascii="Times New Roman" w:hAnsi="Times New Roman"/>
          <w:b/>
          <w:color w:val="548DD4"/>
          <w:sz w:val="24"/>
          <w:szCs w:val="24"/>
        </w:rPr>
        <w:t xml:space="preserve">Entregar en </w:t>
      </w:r>
      <w:proofErr w:type="gramStart"/>
      <w:r w:rsidR="0009028A">
        <w:rPr>
          <w:rFonts w:ascii="Times New Roman" w:hAnsi="Times New Roman"/>
          <w:b/>
          <w:color w:val="548DD4"/>
          <w:sz w:val="24"/>
          <w:szCs w:val="24"/>
        </w:rPr>
        <w:t>Secretaría</w:t>
      </w:r>
      <w:proofErr w:type="gramEnd"/>
      <w:r w:rsidR="0009028A">
        <w:rPr>
          <w:rFonts w:ascii="Times New Roman" w:hAnsi="Times New Roman"/>
          <w:b/>
          <w:color w:val="548DD4"/>
          <w:sz w:val="24"/>
          <w:szCs w:val="24"/>
        </w:rPr>
        <w:t xml:space="preserve"> de Investigación firmado por Tesorería</w:t>
      </w:r>
    </w:p>
    <w:p w14:paraId="1A595D17" w14:textId="77777777" w:rsidR="00791B6D" w:rsidRDefault="00791B6D" w:rsidP="00791B6D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86"/>
        <w:gridCol w:w="5637"/>
      </w:tblGrid>
      <w:tr w:rsidR="00791B6D" w14:paraId="66210798" w14:textId="77777777" w:rsidTr="009241EE">
        <w:trPr>
          <w:trHeight w:val="247"/>
        </w:trPr>
        <w:tc>
          <w:tcPr>
            <w:tcW w:w="9023" w:type="dxa"/>
            <w:gridSpan w:val="2"/>
            <w:shd w:val="clear" w:color="auto" w:fill="C6D9F1"/>
          </w:tcPr>
          <w:p w14:paraId="71550801" w14:textId="77777777" w:rsidR="00791B6D" w:rsidRDefault="00791B6D" w:rsidP="009241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Datos Personales</w:t>
            </w:r>
          </w:p>
        </w:tc>
      </w:tr>
      <w:tr w:rsidR="00791B6D" w14:paraId="1F8A7D5C" w14:textId="77777777" w:rsidTr="009241EE">
        <w:trPr>
          <w:trHeight w:val="403"/>
        </w:trPr>
        <w:tc>
          <w:tcPr>
            <w:tcW w:w="3386" w:type="dxa"/>
            <w:shd w:val="clear" w:color="000000" w:fill="FFFFFF"/>
          </w:tcPr>
          <w:p w14:paraId="1C2D4E87" w14:textId="77777777" w:rsidR="00791B6D" w:rsidRDefault="00791B6D" w:rsidP="009241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NOMBRES</w:t>
            </w:r>
          </w:p>
        </w:tc>
        <w:tc>
          <w:tcPr>
            <w:tcW w:w="5637" w:type="dxa"/>
            <w:shd w:val="clear" w:color="000000" w:fill="FFFFFF"/>
          </w:tcPr>
          <w:p w14:paraId="112A51A2" w14:textId="77777777" w:rsidR="00791B6D" w:rsidRDefault="00791B6D" w:rsidP="009241EE">
            <w:pPr>
              <w:spacing w:after="0" w:line="240" w:lineRule="auto"/>
              <w:rPr>
                <w:b/>
              </w:rPr>
            </w:pPr>
          </w:p>
        </w:tc>
      </w:tr>
      <w:tr w:rsidR="00791B6D" w14:paraId="787AFBDA" w14:textId="77777777" w:rsidTr="009241EE">
        <w:trPr>
          <w:trHeight w:val="544"/>
        </w:trPr>
        <w:tc>
          <w:tcPr>
            <w:tcW w:w="3386" w:type="dxa"/>
            <w:shd w:val="clear" w:color="000000" w:fill="FFFFFF"/>
          </w:tcPr>
          <w:p w14:paraId="1EF7ED2B" w14:textId="77777777" w:rsidR="00791B6D" w:rsidRDefault="00791B6D" w:rsidP="009241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APELLIDOS</w:t>
            </w:r>
          </w:p>
        </w:tc>
        <w:tc>
          <w:tcPr>
            <w:tcW w:w="5637" w:type="dxa"/>
            <w:shd w:val="clear" w:color="000000" w:fill="FFFFFF"/>
          </w:tcPr>
          <w:p w14:paraId="28524DAF" w14:textId="77777777" w:rsidR="00791B6D" w:rsidRDefault="00791B6D" w:rsidP="009241EE">
            <w:pPr>
              <w:spacing w:after="0" w:line="240" w:lineRule="auto"/>
              <w:rPr>
                <w:b/>
              </w:rPr>
            </w:pPr>
          </w:p>
        </w:tc>
      </w:tr>
      <w:tr w:rsidR="00791B6D" w14:paraId="2CC6ECBB" w14:textId="77777777" w:rsidTr="0009028A">
        <w:trPr>
          <w:trHeight w:val="437"/>
        </w:trPr>
        <w:tc>
          <w:tcPr>
            <w:tcW w:w="3386" w:type="dxa"/>
            <w:shd w:val="clear" w:color="000000" w:fill="FFFFFF"/>
          </w:tcPr>
          <w:p w14:paraId="211CCCC3" w14:textId="77777777" w:rsidR="00791B6D" w:rsidRDefault="00791B6D" w:rsidP="009241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DNI/ PASAPORTE</w:t>
            </w:r>
          </w:p>
        </w:tc>
        <w:tc>
          <w:tcPr>
            <w:tcW w:w="5637" w:type="dxa"/>
            <w:shd w:val="clear" w:color="000000" w:fill="FFFFFF"/>
          </w:tcPr>
          <w:p w14:paraId="68E82456" w14:textId="77777777" w:rsidR="00791B6D" w:rsidRDefault="00791B6D" w:rsidP="009241EE">
            <w:pPr>
              <w:spacing w:after="0" w:line="240" w:lineRule="auto"/>
              <w:rPr>
                <w:b/>
              </w:rPr>
            </w:pPr>
          </w:p>
        </w:tc>
      </w:tr>
      <w:tr w:rsidR="00791B6D" w14:paraId="1AB653D5" w14:textId="77777777" w:rsidTr="009241EE">
        <w:trPr>
          <w:trHeight w:val="485"/>
        </w:trPr>
        <w:tc>
          <w:tcPr>
            <w:tcW w:w="3386" w:type="dxa"/>
            <w:shd w:val="clear" w:color="000000" w:fill="FFFFFF"/>
          </w:tcPr>
          <w:p w14:paraId="66749494" w14:textId="77777777" w:rsidR="00791B6D" w:rsidRDefault="00791B6D" w:rsidP="009241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5637" w:type="dxa"/>
            <w:shd w:val="clear" w:color="000000" w:fill="FFFFFF"/>
          </w:tcPr>
          <w:p w14:paraId="2174D905" w14:textId="77777777" w:rsidR="00791B6D" w:rsidRDefault="00791B6D" w:rsidP="009241EE">
            <w:pPr>
              <w:spacing w:after="0" w:line="240" w:lineRule="auto"/>
              <w:rPr>
                <w:b/>
              </w:rPr>
            </w:pPr>
          </w:p>
        </w:tc>
      </w:tr>
      <w:tr w:rsidR="00791B6D" w14:paraId="59F07C4A" w14:textId="77777777" w:rsidTr="009241EE">
        <w:trPr>
          <w:trHeight w:val="474"/>
        </w:trPr>
        <w:tc>
          <w:tcPr>
            <w:tcW w:w="3386" w:type="dxa"/>
            <w:shd w:val="clear" w:color="000000" w:fill="FFFFFF"/>
          </w:tcPr>
          <w:p w14:paraId="5FBAE300" w14:textId="77777777" w:rsidR="00791B6D" w:rsidRDefault="00791B6D" w:rsidP="009241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TELÉFONO FIJO O CELULAR</w:t>
            </w:r>
          </w:p>
        </w:tc>
        <w:tc>
          <w:tcPr>
            <w:tcW w:w="5637" w:type="dxa"/>
            <w:shd w:val="clear" w:color="000000" w:fill="FFFFFF"/>
          </w:tcPr>
          <w:p w14:paraId="1FA361ED" w14:textId="77777777" w:rsidR="00791B6D" w:rsidRDefault="00791B6D" w:rsidP="009241EE">
            <w:pPr>
              <w:spacing w:after="0" w:line="240" w:lineRule="auto"/>
              <w:rPr>
                <w:b/>
              </w:rPr>
            </w:pPr>
          </w:p>
        </w:tc>
      </w:tr>
      <w:tr w:rsidR="00791B6D" w14:paraId="3FCF9F5B" w14:textId="77777777" w:rsidTr="009241EE">
        <w:trPr>
          <w:trHeight w:val="411"/>
        </w:trPr>
        <w:tc>
          <w:tcPr>
            <w:tcW w:w="3386" w:type="dxa"/>
            <w:shd w:val="clear" w:color="000000" w:fill="FFFFFF"/>
          </w:tcPr>
          <w:p w14:paraId="79DD0FC0" w14:textId="77777777" w:rsidR="00791B6D" w:rsidRDefault="00791B6D" w:rsidP="009241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637" w:type="dxa"/>
            <w:shd w:val="clear" w:color="000000" w:fill="FFFFFF"/>
          </w:tcPr>
          <w:p w14:paraId="30B23608" w14:textId="77777777" w:rsidR="00791B6D" w:rsidRDefault="00791B6D" w:rsidP="009241EE">
            <w:pPr>
              <w:spacing w:after="0" w:line="240" w:lineRule="auto"/>
              <w:rPr>
                <w:b/>
              </w:rPr>
            </w:pPr>
          </w:p>
        </w:tc>
      </w:tr>
    </w:tbl>
    <w:p w14:paraId="1B2146B8" w14:textId="77777777" w:rsidR="00791B6D" w:rsidRDefault="00791B6D" w:rsidP="00791B6D">
      <w:pPr>
        <w:spacing w:after="0"/>
        <w:rPr>
          <w:b/>
          <w:sz w:val="2"/>
          <w:szCs w:val="2"/>
          <w:u w:val="single"/>
        </w:rPr>
      </w:pPr>
    </w:p>
    <w:p w14:paraId="66A2C075" w14:textId="77777777" w:rsidR="00791B6D" w:rsidRDefault="00791B6D" w:rsidP="00791B6D">
      <w:pPr>
        <w:spacing w:after="0"/>
        <w:rPr>
          <w:b/>
          <w:sz w:val="2"/>
          <w:szCs w:val="2"/>
          <w:u w:val="single"/>
        </w:rPr>
      </w:pPr>
    </w:p>
    <w:p w14:paraId="0CBE2A83" w14:textId="77777777" w:rsidR="00791B6D" w:rsidRDefault="00791B6D" w:rsidP="00791B6D">
      <w:pPr>
        <w:spacing w:after="0"/>
        <w:rPr>
          <w:b/>
          <w:sz w:val="2"/>
          <w:szCs w:val="2"/>
          <w:u w:val="single"/>
        </w:rPr>
      </w:pPr>
    </w:p>
    <w:p w14:paraId="7671AD8B" w14:textId="77777777" w:rsidR="00791B6D" w:rsidRPr="00791B6D" w:rsidRDefault="00791B6D" w:rsidP="00791B6D">
      <w:pPr>
        <w:spacing w:after="0"/>
        <w:rPr>
          <w:b/>
          <w:sz w:val="2"/>
          <w:szCs w:val="2"/>
          <w:u w:val="single"/>
        </w:rPr>
      </w:pPr>
    </w:p>
    <w:p w14:paraId="021B920E" w14:textId="77777777" w:rsidR="00791B6D" w:rsidRDefault="00791B6D" w:rsidP="00791B6D">
      <w:pPr>
        <w:spacing w:before="240" w:after="0"/>
        <w:rPr>
          <w:b/>
        </w:rPr>
      </w:pPr>
      <w:r w:rsidRPr="007F0754">
        <w:rPr>
          <w:b/>
          <w:u w:val="single"/>
        </w:rPr>
        <w:t>SOLICITA INSCRIPCIÓN EN LA MODALIDAD</w:t>
      </w:r>
      <w:r w:rsidRPr="007F0754">
        <w:rPr>
          <w:b/>
        </w:rPr>
        <w:t xml:space="preserve"> (marque con una cruz la que corresponde):</w:t>
      </w:r>
    </w:p>
    <w:p w14:paraId="76BECD91" w14:textId="77777777" w:rsidR="00791B6D" w:rsidRDefault="00000000" w:rsidP="00791B6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7C778B50">
          <v:rect id="_x0000_s2074" style="position:absolute;left:0;text-align:left;margin-left:41.85pt;margin-top:12.75pt;width:19.25pt;height:15.05pt;z-index:251674624"/>
        </w:pict>
      </w:r>
      <w:r w:rsidR="00791B6D">
        <w:rPr>
          <w:b/>
          <w:lang w:val="es-ES"/>
        </w:rPr>
        <w:t>U$D 100 – Estudiantes de grado – 2 a 4 semanas</w:t>
      </w:r>
    </w:p>
    <w:p w14:paraId="10E13382" w14:textId="77777777" w:rsidR="00791B6D" w:rsidRPr="007F0754" w:rsidRDefault="00000000" w:rsidP="00791B6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11286DF5">
          <v:rect id="_x0000_s2075" style="position:absolute;left:0;text-align:left;margin-left:41.85pt;margin-top:11.45pt;width:19.25pt;height:15.05pt;z-index:251675648"/>
        </w:pict>
      </w:r>
      <w:r w:rsidR="00791B6D" w:rsidRPr="007F0754">
        <w:rPr>
          <w:b/>
          <w:lang w:val="es-ES"/>
        </w:rPr>
        <w:t>U$D 1</w:t>
      </w:r>
      <w:r w:rsidR="00791B6D">
        <w:rPr>
          <w:b/>
          <w:lang w:val="es-ES"/>
        </w:rPr>
        <w:t>5</w:t>
      </w:r>
      <w:r w:rsidR="00791B6D" w:rsidRPr="007F0754">
        <w:rPr>
          <w:b/>
          <w:lang w:val="es-ES"/>
        </w:rPr>
        <w:t xml:space="preserve">0 – Estudiantes de grado – </w:t>
      </w:r>
      <w:r w:rsidR="00791B6D">
        <w:rPr>
          <w:b/>
          <w:lang w:val="es-ES"/>
        </w:rPr>
        <w:t>5</w:t>
      </w:r>
      <w:r w:rsidR="00791B6D" w:rsidRPr="007F0754">
        <w:rPr>
          <w:b/>
          <w:lang w:val="es-ES"/>
        </w:rPr>
        <w:t xml:space="preserve"> a </w:t>
      </w:r>
      <w:r w:rsidR="00791B6D">
        <w:rPr>
          <w:b/>
          <w:lang w:val="es-ES"/>
        </w:rPr>
        <w:t>8</w:t>
      </w:r>
      <w:r w:rsidR="00791B6D" w:rsidRPr="007F0754">
        <w:rPr>
          <w:b/>
          <w:lang w:val="es-ES"/>
        </w:rPr>
        <w:t xml:space="preserve"> semanas</w:t>
      </w:r>
    </w:p>
    <w:p w14:paraId="2A81C823" w14:textId="77777777" w:rsidR="00791B6D" w:rsidRDefault="00000000" w:rsidP="00791B6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570F0713">
          <v:rect id="_x0000_s2076" style="position:absolute;left:0;text-align:left;margin-left:41.85pt;margin-top:11.5pt;width:19.25pt;height:15.05pt;z-index:251676672"/>
        </w:pict>
      </w:r>
      <w:r w:rsidR="00791B6D" w:rsidRPr="007F0754">
        <w:rPr>
          <w:b/>
          <w:lang w:val="es-ES"/>
        </w:rPr>
        <w:t>U$</w:t>
      </w:r>
      <w:r w:rsidR="00791B6D">
        <w:rPr>
          <w:b/>
          <w:lang w:val="es-ES"/>
        </w:rPr>
        <w:t>D 20</w:t>
      </w:r>
      <w:r w:rsidR="00791B6D" w:rsidRPr="007F0754">
        <w:rPr>
          <w:b/>
          <w:lang w:val="es-ES"/>
        </w:rPr>
        <w:t xml:space="preserve">0 – Estudiantes de grado – </w:t>
      </w:r>
      <w:r w:rsidR="00791B6D">
        <w:rPr>
          <w:b/>
          <w:lang w:val="es-ES"/>
        </w:rPr>
        <w:t>9</w:t>
      </w:r>
      <w:r w:rsidR="00791B6D" w:rsidRPr="007F0754">
        <w:rPr>
          <w:b/>
          <w:lang w:val="es-ES"/>
        </w:rPr>
        <w:t xml:space="preserve"> a </w:t>
      </w:r>
      <w:r w:rsidR="00791B6D">
        <w:rPr>
          <w:b/>
          <w:lang w:val="es-ES"/>
        </w:rPr>
        <w:t>12</w:t>
      </w:r>
      <w:r w:rsidR="00791B6D" w:rsidRPr="007F0754">
        <w:rPr>
          <w:b/>
          <w:lang w:val="es-ES"/>
        </w:rPr>
        <w:t xml:space="preserve"> semanas</w:t>
      </w:r>
    </w:p>
    <w:p w14:paraId="4FE7AC3F" w14:textId="77777777" w:rsidR="00791B6D" w:rsidRDefault="00000000" w:rsidP="00791B6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768F5125">
          <v:rect id="_x0000_s2077" style="position:absolute;left:0;text-align:left;margin-left:41.85pt;margin-top:11.9pt;width:19.25pt;height:15.05pt;z-index:251677696"/>
        </w:pict>
      </w:r>
      <w:r w:rsidR="00791B6D" w:rsidRPr="007F0754">
        <w:rPr>
          <w:b/>
          <w:lang w:val="es-ES"/>
        </w:rPr>
        <w:t>U$D 1</w:t>
      </w:r>
      <w:r w:rsidR="00791B6D">
        <w:rPr>
          <w:b/>
          <w:lang w:val="es-ES"/>
        </w:rPr>
        <w:t>5</w:t>
      </w:r>
      <w:r w:rsidR="00791B6D" w:rsidRPr="007F0754">
        <w:rPr>
          <w:b/>
          <w:lang w:val="es-ES"/>
        </w:rPr>
        <w:t xml:space="preserve">0 – Estudiantes de </w:t>
      </w:r>
      <w:r w:rsidR="00791B6D">
        <w:rPr>
          <w:b/>
          <w:lang w:val="es-ES"/>
        </w:rPr>
        <w:t>posgrado</w:t>
      </w:r>
      <w:r w:rsidR="00791B6D" w:rsidRPr="007F0754">
        <w:rPr>
          <w:b/>
          <w:lang w:val="es-ES"/>
        </w:rPr>
        <w:t xml:space="preserve"> – 2 a 4 semanas</w:t>
      </w:r>
    </w:p>
    <w:p w14:paraId="05C7DC4F" w14:textId="77777777" w:rsidR="00791B6D" w:rsidRDefault="00000000" w:rsidP="00791B6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7328F232">
          <v:rect id="_x0000_s2078" style="position:absolute;left:0;text-align:left;margin-left:41.85pt;margin-top:12.1pt;width:19.25pt;height:15.05pt;z-index:251678720"/>
        </w:pict>
      </w:r>
      <w:r w:rsidR="00791B6D" w:rsidRPr="007F0754">
        <w:rPr>
          <w:b/>
          <w:lang w:val="es-ES"/>
        </w:rPr>
        <w:t>U$</w:t>
      </w:r>
      <w:r w:rsidR="00791B6D">
        <w:rPr>
          <w:b/>
          <w:lang w:val="es-ES"/>
        </w:rPr>
        <w:t>D 20</w:t>
      </w:r>
      <w:r w:rsidR="00791B6D" w:rsidRPr="007F0754">
        <w:rPr>
          <w:b/>
          <w:lang w:val="es-ES"/>
        </w:rPr>
        <w:t xml:space="preserve">0 – Estudiantes de posgrado – </w:t>
      </w:r>
      <w:r w:rsidR="00791B6D">
        <w:rPr>
          <w:b/>
          <w:lang w:val="es-ES"/>
        </w:rPr>
        <w:t>5</w:t>
      </w:r>
      <w:r w:rsidR="00791B6D" w:rsidRPr="007F0754">
        <w:rPr>
          <w:b/>
          <w:lang w:val="es-ES"/>
        </w:rPr>
        <w:t xml:space="preserve"> a </w:t>
      </w:r>
      <w:r w:rsidR="00791B6D">
        <w:rPr>
          <w:b/>
          <w:lang w:val="es-ES"/>
        </w:rPr>
        <w:t>8</w:t>
      </w:r>
      <w:r w:rsidR="00791B6D" w:rsidRPr="007F0754">
        <w:rPr>
          <w:b/>
          <w:lang w:val="es-ES"/>
        </w:rPr>
        <w:t xml:space="preserve"> semanas </w:t>
      </w:r>
    </w:p>
    <w:p w14:paraId="5F5B79FF" w14:textId="77777777" w:rsidR="00791B6D" w:rsidRPr="007F0754" w:rsidRDefault="00000000" w:rsidP="00791B6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04E06ED0">
          <v:rect id="_x0000_s2082" style="position:absolute;left:0;text-align:left;margin-left:41.85pt;margin-top:11.5pt;width:19.25pt;height:15.05pt;z-index:251682816"/>
        </w:pict>
      </w:r>
      <w:r w:rsidR="00791B6D" w:rsidRPr="007F0754">
        <w:rPr>
          <w:b/>
          <w:lang w:val="es-ES"/>
        </w:rPr>
        <w:t>U$</w:t>
      </w:r>
      <w:r w:rsidR="00791B6D">
        <w:rPr>
          <w:b/>
          <w:lang w:val="es-ES"/>
        </w:rPr>
        <w:t>D 300</w:t>
      </w:r>
      <w:r w:rsidR="00791B6D" w:rsidRPr="007F0754">
        <w:rPr>
          <w:b/>
          <w:lang w:val="es-ES"/>
        </w:rPr>
        <w:t xml:space="preserve"> – Estudiantes de posgrado –</w:t>
      </w:r>
      <w:r w:rsidR="00791B6D">
        <w:rPr>
          <w:b/>
          <w:lang w:val="es-ES"/>
        </w:rPr>
        <w:t xml:space="preserve"> 9</w:t>
      </w:r>
      <w:r w:rsidR="00791B6D" w:rsidRPr="007F0754">
        <w:rPr>
          <w:b/>
          <w:lang w:val="es-ES"/>
        </w:rPr>
        <w:t xml:space="preserve"> </w:t>
      </w:r>
      <w:r w:rsidR="00791B6D">
        <w:rPr>
          <w:b/>
          <w:lang w:val="es-ES"/>
        </w:rPr>
        <w:t>a 12</w:t>
      </w:r>
      <w:r w:rsidR="00791B6D" w:rsidRPr="007F0754">
        <w:rPr>
          <w:b/>
          <w:lang w:val="es-ES"/>
        </w:rPr>
        <w:t xml:space="preserve"> semanas</w:t>
      </w:r>
    </w:p>
    <w:p w14:paraId="5364076C" w14:textId="77777777" w:rsidR="00791B6D" w:rsidRPr="007F0754" w:rsidRDefault="00000000" w:rsidP="00791B6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3107E4C6">
          <v:rect id="_x0000_s2080" style="position:absolute;left:0;text-align:left;margin-left:41.85pt;margin-top:12.25pt;width:19.25pt;height:15.05pt;z-index:251680768"/>
        </w:pict>
      </w:r>
      <w:r w:rsidR="00791B6D" w:rsidRPr="007F0754">
        <w:rPr>
          <w:b/>
          <w:lang w:val="es-ES"/>
        </w:rPr>
        <w:t>U$</w:t>
      </w:r>
      <w:r w:rsidR="00791B6D">
        <w:rPr>
          <w:b/>
          <w:lang w:val="es-ES"/>
        </w:rPr>
        <w:t>D 30</w:t>
      </w:r>
      <w:r w:rsidR="00791B6D" w:rsidRPr="007F0754">
        <w:rPr>
          <w:b/>
          <w:lang w:val="es-ES"/>
        </w:rPr>
        <w:t xml:space="preserve">0 – </w:t>
      </w:r>
      <w:r w:rsidR="00791B6D">
        <w:rPr>
          <w:b/>
          <w:lang w:val="es-ES"/>
        </w:rPr>
        <w:t>Profesores e investigadores</w:t>
      </w:r>
      <w:r w:rsidR="00791B6D" w:rsidRPr="007F0754">
        <w:rPr>
          <w:b/>
          <w:lang w:val="es-ES"/>
        </w:rPr>
        <w:t xml:space="preserve"> – 2 a 4 semanas</w:t>
      </w:r>
    </w:p>
    <w:p w14:paraId="3F7DA7A1" w14:textId="77777777" w:rsidR="00791B6D" w:rsidRPr="007F0754" w:rsidRDefault="00000000" w:rsidP="00791B6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16E05726">
          <v:rect id="_x0000_s2081" style="position:absolute;left:0;text-align:left;margin-left:41.85pt;margin-top:11.8pt;width:19.25pt;height:15.05pt;z-index:251681792"/>
        </w:pict>
      </w:r>
      <w:r w:rsidR="00791B6D" w:rsidRPr="007F0754">
        <w:rPr>
          <w:b/>
          <w:lang w:val="es-ES"/>
        </w:rPr>
        <w:t xml:space="preserve">U$D </w:t>
      </w:r>
      <w:r w:rsidR="00791B6D">
        <w:rPr>
          <w:b/>
          <w:lang w:val="es-ES"/>
        </w:rPr>
        <w:t>4</w:t>
      </w:r>
      <w:r w:rsidR="00791B6D" w:rsidRPr="007F0754">
        <w:rPr>
          <w:b/>
          <w:lang w:val="es-ES"/>
        </w:rPr>
        <w:t xml:space="preserve">00 – Profesores e investigadores – </w:t>
      </w:r>
      <w:r w:rsidR="00791B6D">
        <w:rPr>
          <w:b/>
          <w:lang w:val="es-ES"/>
        </w:rPr>
        <w:t>5</w:t>
      </w:r>
      <w:r w:rsidR="00791B6D" w:rsidRPr="007F0754">
        <w:rPr>
          <w:b/>
          <w:lang w:val="es-ES"/>
        </w:rPr>
        <w:t xml:space="preserve"> a </w:t>
      </w:r>
      <w:r w:rsidR="00791B6D">
        <w:rPr>
          <w:b/>
          <w:lang w:val="es-ES"/>
        </w:rPr>
        <w:t>8</w:t>
      </w:r>
      <w:r w:rsidR="00791B6D" w:rsidRPr="007F0754">
        <w:rPr>
          <w:b/>
          <w:lang w:val="es-ES"/>
        </w:rPr>
        <w:t xml:space="preserve"> semanas</w:t>
      </w:r>
    </w:p>
    <w:p w14:paraId="5294ACD2" w14:textId="77777777" w:rsidR="00791B6D" w:rsidRDefault="00000000" w:rsidP="00791B6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377C10C4">
          <v:rect id="_x0000_s2079" style="position:absolute;left:0;text-align:left;margin-left:41.85pt;margin-top:12.3pt;width:19.25pt;height:15.05pt;z-index:251679744"/>
        </w:pict>
      </w:r>
      <w:r w:rsidR="00791B6D" w:rsidRPr="007F0754">
        <w:rPr>
          <w:b/>
          <w:lang w:val="es-ES"/>
        </w:rPr>
        <w:t>U$</w:t>
      </w:r>
      <w:r w:rsidR="00791B6D">
        <w:rPr>
          <w:b/>
          <w:lang w:val="es-ES"/>
        </w:rPr>
        <w:t>D 5</w:t>
      </w:r>
      <w:r w:rsidR="00791B6D" w:rsidRPr="007F0754">
        <w:rPr>
          <w:b/>
          <w:lang w:val="es-ES"/>
        </w:rPr>
        <w:t xml:space="preserve">00 – Profesores e investigadores – </w:t>
      </w:r>
      <w:r w:rsidR="00791B6D">
        <w:rPr>
          <w:b/>
          <w:lang w:val="es-ES"/>
        </w:rPr>
        <w:t>9</w:t>
      </w:r>
      <w:r w:rsidR="00791B6D" w:rsidRPr="007F0754">
        <w:rPr>
          <w:b/>
          <w:lang w:val="es-ES"/>
        </w:rPr>
        <w:t xml:space="preserve"> a </w:t>
      </w:r>
      <w:r w:rsidR="00791B6D">
        <w:rPr>
          <w:b/>
          <w:lang w:val="es-ES"/>
        </w:rPr>
        <w:t>12</w:t>
      </w:r>
      <w:r w:rsidR="00791B6D" w:rsidRPr="007F0754">
        <w:rPr>
          <w:b/>
          <w:lang w:val="es-ES"/>
        </w:rPr>
        <w:t xml:space="preserve"> semanas</w:t>
      </w:r>
    </w:p>
    <w:p w14:paraId="2CB6CC42" w14:textId="77777777" w:rsidR="00791B6D" w:rsidRPr="00791B6D" w:rsidRDefault="00791B6D" w:rsidP="00791B6D">
      <w:pPr>
        <w:spacing w:before="240" w:after="0"/>
        <w:rPr>
          <w:b/>
          <w:sz w:val="2"/>
          <w:szCs w:val="2"/>
          <w:u w:val="single"/>
        </w:rPr>
      </w:pPr>
    </w:p>
    <w:p w14:paraId="7BC6BCE4" w14:textId="77777777" w:rsidR="00791B6D" w:rsidRDefault="00791B6D" w:rsidP="00791B6D">
      <w:pPr>
        <w:spacing w:before="240" w:after="0"/>
        <w:rPr>
          <w:b/>
          <w:u w:val="single"/>
        </w:rPr>
      </w:pPr>
      <w:r>
        <w:rPr>
          <w:b/>
          <w:u w:val="single"/>
        </w:rPr>
        <w:t>MODALIDAD DE PAGO</w:t>
      </w:r>
    </w:p>
    <w:p w14:paraId="12496A85" w14:textId="77777777" w:rsidR="00791B6D" w:rsidRDefault="00000000" w:rsidP="00791B6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2D9BFF61">
          <v:rect id="_x0000_s2083" style="position:absolute;left:0;text-align:left;margin-left:41.85pt;margin-top:12.75pt;width:19.25pt;height:15.05pt;z-index:251683840"/>
        </w:pict>
      </w:r>
      <w:r w:rsidR="00791B6D">
        <w:rPr>
          <w:b/>
          <w:lang w:val="es-ES"/>
        </w:rPr>
        <w:t>Efectivo</w:t>
      </w:r>
    </w:p>
    <w:p w14:paraId="2588352D" w14:textId="77777777" w:rsidR="00791B6D" w:rsidRPr="007F0754" w:rsidRDefault="00000000" w:rsidP="00791B6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54A0ED5A">
          <v:rect id="_x0000_s2084" style="position:absolute;left:0;text-align:left;margin-left:41.85pt;margin-top:11.45pt;width:19.25pt;height:15.05pt;z-index:251684864"/>
        </w:pict>
      </w:r>
      <w:r w:rsidR="00791B6D">
        <w:rPr>
          <w:b/>
          <w:lang w:val="es-ES"/>
        </w:rPr>
        <w:t xml:space="preserve">Tarjeta de débito Visa </w:t>
      </w:r>
      <w:proofErr w:type="spellStart"/>
      <w:r w:rsidR="00791B6D">
        <w:rPr>
          <w:b/>
          <w:lang w:val="es-ES"/>
        </w:rPr>
        <w:t>Electron</w:t>
      </w:r>
      <w:proofErr w:type="spellEnd"/>
    </w:p>
    <w:p w14:paraId="756CD669" w14:textId="77777777" w:rsidR="00791B6D" w:rsidRDefault="00000000" w:rsidP="00791B6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3CBE699E">
          <v:rect id="_x0000_s2085" style="position:absolute;left:0;text-align:left;margin-left:41.85pt;margin-top:11.5pt;width:19.25pt;height:15.05pt;z-index:251685888"/>
        </w:pict>
      </w:r>
      <w:r w:rsidR="00791B6D">
        <w:rPr>
          <w:b/>
          <w:lang w:val="es-ES"/>
        </w:rPr>
        <w:t>Tarjeta de crédito Visa/</w:t>
      </w:r>
      <w:proofErr w:type="spellStart"/>
      <w:r w:rsidR="00791B6D">
        <w:rPr>
          <w:b/>
          <w:lang w:val="es-ES"/>
        </w:rPr>
        <w:t>Mastercard</w:t>
      </w:r>
      <w:proofErr w:type="spellEnd"/>
      <w:r w:rsidR="00791B6D">
        <w:rPr>
          <w:b/>
          <w:lang w:val="es-ES"/>
        </w:rPr>
        <w:t>/American Express</w:t>
      </w:r>
    </w:p>
    <w:p w14:paraId="6B6A7CE4" w14:textId="77777777" w:rsidR="00791B6D" w:rsidRPr="00791B6D" w:rsidRDefault="00000000" w:rsidP="00791B6D">
      <w:pPr>
        <w:spacing w:before="240" w:after="0"/>
        <w:ind w:left="1416"/>
        <w:rPr>
          <w:b/>
          <w:lang w:val="es-ES"/>
        </w:rPr>
      </w:pPr>
      <w:r>
        <w:rPr>
          <w:b/>
          <w:noProof/>
          <w:lang w:val="es-AR"/>
        </w:rPr>
        <w:pict w14:anchorId="6FE696A8">
          <v:rect id="_x0000_s2086" style="position:absolute;left:0;text-align:left;margin-left:41.85pt;margin-top:11.5pt;width:19.25pt;height:15.05pt;z-index:251686912"/>
        </w:pict>
      </w:r>
      <w:r w:rsidR="00791B6D">
        <w:rPr>
          <w:b/>
          <w:lang w:val="es-ES"/>
        </w:rPr>
        <w:t>Transferencia bancaria</w:t>
      </w:r>
    </w:p>
    <w:sectPr w:rsidR="00791B6D" w:rsidRPr="00791B6D" w:rsidSect="00791B6D">
      <w:footerReference w:type="default" r:id="rId7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2E5D" w14:textId="77777777" w:rsidR="00A801FB" w:rsidRDefault="00A801FB" w:rsidP="007F0754">
      <w:pPr>
        <w:spacing w:after="0" w:line="240" w:lineRule="auto"/>
      </w:pPr>
      <w:r>
        <w:separator/>
      </w:r>
    </w:p>
  </w:endnote>
  <w:endnote w:type="continuationSeparator" w:id="0">
    <w:p w14:paraId="01D9DE31" w14:textId="77777777" w:rsidR="00A801FB" w:rsidRDefault="00A801FB" w:rsidP="007F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B78C" w14:textId="77777777" w:rsidR="0007151C" w:rsidRDefault="0007151C" w:rsidP="00015059"/>
  <w:p w14:paraId="78FB2D9A" w14:textId="77777777" w:rsidR="0007151C" w:rsidRDefault="00071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186B" w14:textId="77777777" w:rsidR="00A801FB" w:rsidRDefault="00A801FB" w:rsidP="007F0754">
      <w:pPr>
        <w:spacing w:after="0" w:line="240" w:lineRule="auto"/>
      </w:pPr>
      <w:r>
        <w:separator/>
      </w:r>
    </w:p>
  </w:footnote>
  <w:footnote w:type="continuationSeparator" w:id="0">
    <w:p w14:paraId="6A9074B5" w14:textId="77777777" w:rsidR="00A801FB" w:rsidRDefault="00A801FB" w:rsidP="007F0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5AD6"/>
    <w:multiLevelType w:val="hybridMultilevel"/>
    <w:tmpl w:val="29F4D1FC"/>
    <w:lvl w:ilvl="0" w:tplc="DC9E567C">
      <w:start w:val="1"/>
      <w:numFmt w:val="upperLetter"/>
      <w:pStyle w:val="Heading3"/>
      <w:lvlText w:val="%1. "/>
      <w:lvlJc w:val="left"/>
      <w:pPr>
        <w:tabs>
          <w:tab w:val="num" w:pos="0"/>
        </w:tabs>
        <w:ind w:left="557" w:hanging="197"/>
      </w:pPr>
      <w:rPr>
        <w:rFonts w:cs="Times New Roman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19245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754"/>
    <w:rsid w:val="0007151C"/>
    <w:rsid w:val="0009028A"/>
    <w:rsid w:val="001109ED"/>
    <w:rsid w:val="00227F6D"/>
    <w:rsid w:val="004570ED"/>
    <w:rsid w:val="0062457B"/>
    <w:rsid w:val="00791B6D"/>
    <w:rsid w:val="007F0754"/>
    <w:rsid w:val="00855A18"/>
    <w:rsid w:val="00872331"/>
    <w:rsid w:val="00A801FB"/>
    <w:rsid w:val="00C2389C"/>
    <w:rsid w:val="00E1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,"/>
  <w:listSeparator w:val=";"/>
  <w14:docId w14:val="40D905D5"/>
  <w15:docId w15:val="{6E18194A-8A67-4978-9B4F-B2C98737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754"/>
    <w:pPr>
      <w:spacing w:after="200" w:line="276" w:lineRule="auto"/>
      <w:jc w:val="left"/>
    </w:pPr>
    <w:rPr>
      <w:rFonts w:ascii="Calibri" w:eastAsia="MS Mincho" w:hAnsi="Calibri" w:cs="Times New Roman"/>
      <w:lang w:val="es-PE" w:eastAsia="es-A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3C8C"/>
    <w:pPr>
      <w:keepNext/>
      <w:numPr>
        <w:numId w:val="1"/>
      </w:numPr>
      <w:spacing w:before="120" w:after="60" w:line="480" w:lineRule="auto"/>
      <w:jc w:val="both"/>
      <w:outlineLvl w:val="2"/>
    </w:pPr>
    <w:rPr>
      <w:rFonts w:ascii="Times New Roman" w:eastAsiaTheme="minorHAnsi" w:hAnsi="Times New Roman" w:cs="Arial"/>
      <w:b/>
      <w:bCs/>
      <w:i/>
      <w:sz w:val="24"/>
      <w:szCs w:val="26"/>
      <w:lang w:val="es-A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13C8C"/>
    <w:rPr>
      <w:rFonts w:ascii="Times New Roman" w:hAnsi="Times New Roman" w:cs="Arial"/>
      <w:b/>
      <w:bCs/>
      <w:i/>
      <w:sz w:val="24"/>
      <w:szCs w:val="26"/>
      <w:lang w:val="es-AR" w:eastAsia="en-US"/>
    </w:rPr>
  </w:style>
  <w:style w:type="paragraph" w:styleId="Header">
    <w:name w:val="header"/>
    <w:basedOn w:val="Normal"/>
    <w:link w:val="HeaderChar"/>
    <w:uiPriority w:val="99"/>
    <w:unhideWhenUsed/>
    <w:rsid w:val="007F0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754"/>
    <w:rPr>
      <w:rFonts w:ascii="Calibri" w:eastAsia="MS Mincho" w:hAnsi="Calibri" w:cs="Times New Roman"/>
      <w:lang w:val="es-PE" w:eastAsia="es-AR"/>
    </w:rPr>
  </w:style>
  <w:style w:type="paragraph" w:styleId="Footer">
    <w:name w:val="footer"/>
    <w:basedOn w:val="Normal"/>
    <w:link w:val="FooterChar"/>
    <w:uiPriority w:val="99"/>
    <w:unhideWhenUsed/>
    <w:rsid w:val="007F0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754"/>
    <w:rPr>
      <w:rFonts w:ascii="Calibri" w:eastAsia="MS Mincho" w:hAnsi="Calibri" w:cs="Times New Roman"/>
      <w:lang w:val="es-PE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nmaisley</dc:creator>
  <cp:lastModifiedBy>Magdalena Ponce</cp:lastModifiedBy>
  <cp:revision>3</cp:revision>
  <dcterms:created xsi:type="dcterms:W3CDTF">2023-07-20T22:08:00Z</dcterms:created>
  <dcterms:modified xsi:type="dcterms:W3CDTF">2023-08-11T17:43:00Z</dcterms:modified>
</cp:coreProperties>
</file>